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CC" w:rsidRPr="00CF12CC" w:rsidRDefault="00CF12CC" w:rsidP="00CF12CC">
      <w:pPr>
        <w:ind w:firstLine="0"/>
        <w:jc w:val="center"/>
        <w:textAlignment w:val="baseline"/>
        <w:outlineLvl w:val="0"/>
        <w:rPr>
          <w:rFonts w:eastAsia="Times New Roman"/>
          <w:kern w:val="36"/>
          <w:sz w:val="40"/>
          <w:szCs w:val="30"/>
          <w:lang w:val="ru-RU" w:eastAsia="ru-RU"/>
        </w:rPr>
      </w:pPr>
      <w:proofErr w:type="gramStart"/>
      <w:r w:rsidRPr="00CF12CC">
        <w:rPr>
          <w:rFonts w:eastAsia="Times New Roman"/>
          <w:b/>
          <w:bCs/>
          <w:kern w:val="36"/>
          <w:sz w:val="40"/>
          <w:szCs w:val="30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b/>
          <w:bCs/>
          <w:kern w:val="36"/>
          <w:sz w:val="40"/>
          <w:szCs w:val="30"/>
          <w:bdr w:val="none" w:sz="0" w:space="0" w:color="auto" w:frame="1"/>
          <w:lang w:val="ru-RU" w:eastAsia="ru-RU"/>
        </w:rPr>
        <w:t>ІНГ:</w:t>
      </w:r>
      <w:bookmarkStart w:id="0" w:name="_GoBack"/>
      <w:bookmarkEnd w:id="0"/>
      <w:r w:rsidRPr="00CF12CC">
        <w:rPr>
          <w:rFonts w:eastAsia="Times New Roman"/>
          <w:b/>
          <w:bCs/>
          <w:kern w:val="36"/>
          <w:sz w:val="40"/>
          <w:szCs w:val="30"/>
          <w:bdr w:val="none" w:sz="0" w:space="0" w:color="auto" w:frame="1"/>
          <w:lang w:val="ru-RU" w:eastAsia="ru-RU"/>
        </w:rPr>
        <w:t xml:space="preserve"> МИ МОЖЕМО ЦЕ ЗУПИНИТИ</w:t>
      </w:r>
    </w:p>
    <w:p w:rsidR="00CF12CC" w:rsidRDefault="00CF12CC" w:rsidP="00CF12CC">
      <w:pPr>
        <w:ind w:firstLine="0"/>
        <w:textAlignment w:val="baseline"/>
        <w:rPr>
          <w:rFonts w:eastAsia="Times New Roman"/>
          <w:color w:val="939597"/>
          <w:sz w:val="24"/>
          <w:szCs w:val="18"/>
          <w:lang w:val="ru-RU" w:eastAsia="ru-RU"/>
        </w:rPr>
      </w:pPr>
    </w:p>
    <w:p w:rsidR="00CF12CC" w:rsidRPr="00CF12CC" w:rsidRDefault="00CF12CC" w:rsidP="00CF12CC">
      <w:pPr>
        <w:ind w:firstLine="0"/>
        <w:jc w:val="center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b/>
          <w:bCs/>
          <w:color w:val="0E9553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b/>
          <w:bCs/>
          <w:color w:val="0E9553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b/>
          <w:bCs/>
          <w:color w:val="0E9553"/>
          <w:szCs w:val="20"/>
          <w:bdr w:val="none" w:sz="0" w:space="0" w:color="auto" w:frame="1"/>
          <w:lang w:val="ru-RU" w:eastAsia="ru-RU"/>
        </w:rPr>
        <w:t>таке</w:t>
      </w:r>
      <w:proofErr w:type="spellEnd"/>
      <w:r w:rsidRPr="00CF12CC">
        <w:rPr>
          <w:rFonts w:eastAsia="Times New Roman"/>
          <w:b/>
          <w:bCs/>
          <w:color w:val="0E9553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F12CC">
        <w:rPr>
          <w:rFonts w:eastAsia="Times New Roman"/>
          <w:b/>
          <w:bCs/>
          <w:color w:val="0E9553"/>
          <w:szCs w:val="20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b/>
          <w:bCs/>
          <w:color w:val="0E9553"/>
          <w:szCs w:val="20"/>
          <w:bdr w:val="none" w:sz="0" w:space="0" w:color="auto" w:frame="1"/>
          <w:lang w:val="ru-RU" w:eastAsia="ru-RU"/>
        </w:rPr>
        <w:t>інг</w:t>
      </w:r>
      <w:proofErr w:type="spellEnd"/>
      <w:r w:rsidRPr="00CF12CC">
        <w:rPr>
          <w:rFonts w:eastAsia="Times New Roman"/>
          <w:b/>
          <w:bCs/>
          <w:color w:val="0E9553"/>
          <w:szCs w:val="20"/>
          <w:bdr w:val="none" w:sz="0" w:space="0" w:color="auto" w:frame="1"/>
          <w:lang w:val="ru-RU" w:eastAsia="ru-RU"/>
        </w:rPr>
        <w:t>?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proofErr w:type="gram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інг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 –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агресивна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поведінка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зазвичай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повторюється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має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 мету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завдати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шкоду,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викликати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страх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тривогу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ж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створити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негативне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середовище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навчальному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закладі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 для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іншої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особи.</w:t>
      </w:r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proofErr w:type="gram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інг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(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знущання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цькування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залякування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)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 –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зарозуміла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образлива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поведінка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пов'язана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 дисбалансом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влади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авторитету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сили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 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proofErr w:type="gramStart"/>
      <w:r w:rsidRPr="00CF12CC">
        <w:rPr>
          <w:rFonts w:eastAsia="Times New Roman"/>
          <w:b/>
          <w:bCs/>
          <w:color w:val="313030"/>
          <w:szCs w:val="20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b/>
          <w:bCs/>
          <w:color w:val="313030"/>
          <w:szCs w:val="20"/>
          <w:bdr w:val="none" w:sz="0" w:space="0" w:color="auto" w:frame="1"/>
          <w:lang w:val="ru-RU" w:eastAsia="ru-RU"/>
        </w:rPr>
        <w:t>інг</w:t>
      </w:r>
      <w:proofErr w:type="spellEnd"/>
      <w:r w:rsidRPr="00CF12CC">
        <w:rPr>
          <w:rFonts w:eastAsia="Times New Roman"/>
          <w:b/>
          <w:bCs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b/>
          <w:bCs/>
          <w:color w:val="313030"/>
          <w:szCs w:val="20"/>
          <w:bdr w:val="none" w:sz="0" w:space="0" w:color="auto" w:frame="1"/>
          <w:lang w:val="ru-RU" w:eastAsia="ru-RU"/>
        </w:rPr>
        <w:t>проявляється</w:t>
      </w:r>
      <w:proofErr w:type="spellEnd"/>
      <w:r w:rsidRPr="00CF12CC">
        <w:rPr>
          <w:rFonts w:eastAsia="Times New Roman"/>
          <w:b/>
          <w:bCs/>
          <w:color w:val="313030"/>
          <w:szCs w:val="20"/>
          <w:bdr w:val="none" w:sz="0" w:space="0" w:color="auto" w:frame="1"/>
          <w:lang w:val="ru-RU" w:eastAsia="ru-RU"/>
        </w:rPr>
        <w:t xml:space="preserve"> в </w:t>
      </w:r>
      <w:proofErr w:type="spellStart"/>
      <w:r w:rsidRPr="00CF12CC">
        <w:rPr>
          <w:rFonts w:eastAsia="Times New Roman"/>
          <w:b/>
          <w:bCs/>
          <w:color w:val="313030"/>
          <w:szCs w:val="20"/>
          <w:bdr w:val="none" w:sz="0" w:space="0" w:color="auto" w:frame="1"/>
          <w:lang w:val="ru-RU" w:eastAsia="ru-RU"/>
        </w:rPr>
        <w:t>багатьох</w:t>
      </w:r>
      <w:proofErr w:type="spellEnd"/>
      <w:r w:rsidRPr="00CF12CC">
        <w:rPr>
          <w:rFonts w:eastAsia="Times New Roman"/>
          <w:b/>
          <w:bCs/>
          <w:color w:val="313030"/>
          <w:szCs w:val="20"/>
          <w:bdr w:val="none" w:sz="0" w:space="0" w:color="auto" w:frame="1"/>
          <w:lang w:val="ru-RU" w:eastAsia="ru-RU"/>
        </w:rPr>
        <w:t xml:space="preserve"> формах: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 є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вербальна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фізична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соціальна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форми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булінгу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також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кіберзалякування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color w:val="313030"/>
          <w:szCs w:val="20"/>
          <w:lang w:val="ru-RU" w:eastAsia="ru-RU"/>
        </w:rPr>
        <w:t>Далі</w:t>
      </w:r>
      <w:proofErr w:type="spellEnd"/>
      <w:r w:rsidRPr="00CF12CC">
        <w:rPr>
          <w:rFonts w:eastAsia="Times New Roman"/>
          <w:color w:val="313030"/>
          <w:szCs w:val="20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lang w:val="ru-RU" w:eastAsia="ru-RU"/>
        </w:rPr>
        <w:t>пропонуються</w:t>
      </w:r>
      <w:proofErr w:type="spellEnd"/>
      <w:r w:rsidRPr="00CF12CC">
        <w:rPr>
          <w:rFonts w:eastAsia="Times New Roman"/>
          <w:color w:val="313030"/>
          <w:szCs w:val="20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lang w:val="ru-RU" w:eastAsia="ru-RU"/>
        </w:rPr>
        <w:t>поради</w:t>
      </w:r>
      <w:proofErr w:type="spellEnd"/>
      <w:r w:rsidRPr="00CF12CC">
        <w:rPr>
          <w:rFonts w:eastAsia="Times New Roman"/>
          <w:color w:val="313030"/>
          <w:szCs w:val="20"/>
          <w:lang w:val="ru-RU" w:eastAsia="ru-RU"/>
        </w:rPr>
        <w:t xml:space="preserve"> про те, як треба </w:t>
      </w:r>
      <w:proofErr w:type="spellStart"/>
      <w:r w:rsidRPr="00CF12CC">
        <w:rPr>
          <w:rFonts w:eastAsia="Times New Roman"/>
          <w:color w:val="313030"/>
          <w:szCs w:val="20"/>
          <w:lang w:val="ru-RU" w:eastAsia="ru-RU"/>
        </w:rPr>
        <w:t>справлятись</w:t>
      </w:r>
      <w:proofErr w:type="spellEnd"/>
      <w:r w:rsidRPr="00CF12CC">
        <w:rPr>
          <w:rFonts w:eastAsia="Times New Roman"/>
          <w:color w:val="313030"/>
          <w:szCs w:val="20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lang w:val="ru-RU" w:eastAsia="ru-RU"/>
        </w:rPr>
        <w:t>із</w:t>
      </w:r>
      <w:proofErr w:type="spellEnd"/>
      <w:r w:rsidRPr="00CF12CC">
        <w:rPr>
          <w:rFonts w:eastAsia="Times New Roman"/>
          <w:color w:val="313030"/>
          <w:szCs w:val="20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lang w:val="ru-RU" w:eastAsia="ru-RU"/>
        </w:rPr>
        <w:t>чотирма</w:t>
      </w:r>
      <w:proofErr w:type="spellEnd"/>
      <w:r w:rsidRPr="00CF12CC">
        <w:rPr>
          <w:rFonts w:eastAsia="Times New Roman"/>
          <w:color w:val="313030"/>
          <w:szCs w:val="20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lang w:val="ru-RU" w:eastAsia="ru-RU"/>
        </w:rPr>
        <w:t>найбільш</w:t>
      </w:r>
      <w:proofErr w:type="spellEnd"/>
      <w:r w:rsidRPr="00CF12CC">
        <w:rPr>
          <w:rFonts w:eastAsia="Times New Roman"/>
          <w:color w:val="313030"/>
          <w:szCs w:val="20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lang w:val="ru-RU" w:eastAsia="ru-RU"/>
        </w:rPr>
        <w:t>поширеними</w:t>
      </w:r>
      <w:proofErr w:type="spellEnd"/>
      <w:r w:rsidRPr="00CF12CC">
        <w:rPr>
          <w:rFonts w:eastAsia="Times New Roman"/>
          <w:color w:val="313030"/>
          <w:szCs w:val="20"/>
          <w:lang w:val="ru-RU" w:eastAsia="ru-RU"/>
        </w:rPr>
        <w:t xml:space="preserve"> видами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lang w:val="ru-RU" w:eastAsia="ru-RU"/>
        </w:rPr>
        <w:t>бул</w:t>
      </w:r>
      <w:proofErr w:type="gramEnd"/>
      <w:r w:rsidRPr="00CF12CC">
        <w:rPr>
          <w:rFonts w:eastAsia="Times New Roman"/>
          <w:color w:val="313030"/>
          <w:szCs w:val="20"/>
          <w:lang w:val="ru-RU" w:eastAsia="ru-RU"/>
        </w:rPr>
        <w:t>інгу</w:t>
      </w:r>
      <w:proofErr w:type="spellEnd"/>
      <w:r w:rsidRPr="00CF12CC">
        <w:rPr>
          <w:rFonts w:eastAsia="Times New Roman"/>
          <w:color w:val="313030"/>
          <w:szCs w:val="20"/>
          <w:lang w:val="ru-RU" w:eastAsia="ru-RU"/>
        </w:rPr>
        <w:t>.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firstLine="0"/>
        <w:jc w:val="left"/>
        <w:textAlignment w:val="baseline"/>
        <w:rPr>
          <w:rFonts w:eastAsia="Times New Roman"/>
          <w:color w:val="313030"/>
          <w:szCs w:val="21"/>
          <w:lang w:val="ru-RU" w:eastAsia="ru-RU"/>
        </w:rPr>
      </w:pPr>
      <w:r w:rsidRPr="00CF12CC">
        <w:rPr>
          <w:rFonts w:eastAsia="Times New Roman"/>
          <w:b/>
          <w:bCs/>
          <w:color w:val="824F9E"/>
          <w:szCs w:val="21"/>
          <w:u w:val="single"/>
          <w:bdr w:val="none" w:sz="0" w:space="0" w:color="auto" w:frame="1"/>
          <w:lang w:val="ru-RU" w:eastAsia="ru-RU"/>
        </w:rPr>
        <w:t xml:space="preserve">1. </w:t>
      </w:r>
      <w:proofErr w:type="spellStart"/>
      <w:r w:rsidRPr="00CF12CC">
        <w:rPr>
          <w:rFonts w:eastAsia="Times New Roman"/>
          <w:b/>
          <w:bCs/>
          <w:color w:val="824F9E"/>
          <w:szCs w:val="21"/>
          <w:u w:val="single"/>
          <w:bdr w:val="none" w:sz="0" w:space="0" w:color="auto" w:frame="1"/>
          <w:lang w:val="ru-RU" w:eastAsia="ru-RU"/>
        </w:rPr>
        <w:t>Вербальний</w:t>
      </w:r>
      <w:proofErr w:type="spellEnd"/>
      <w:r w:rsidRPr="00CF12CC">
        <w:rPr>
          <w:rFonts w:eastAsia="Times New Roman"/>
          <w:b/>
          <w:bCs/>
          <w:color w:val="824F9E"/>
          <w:szCs w:val="21"/>
          <w:u w:val="single"/>
          <w:bdr w:val="none" w:sz="0" w:space="0" w:color="auto" w:frame="1"/>
          <w:lang w:val="ru-RU" w:eastAsia="ru-RU"/>
        </w:rPr>
        <w:t xml:space="preserve"> (</w:t>
      </w:r>
      <w:proofErr w:type="spellStart"/>
      <w:r w:rsidRPr="00CF12CC">
        <w:rPr>
          <w:rFonts w:eastAsia="Times New Roman"/>
          <w:b/>
          <w:bCs/>
          <w:color w:val="824F9E"/>
          <w:szCs w:val="21"/>
          <w:u w:val="single"/>
          <w:bdr w:val="none" w:sz="0" w:space="0" w:color="auto" w:frame="1"/>
          <w:lang w:val="ru-RU" w:eastAsia="ru-RU"/>
        </w:rPr>
        <w:t>словесний</w:t>
      </w:r>
      <w:proofErr w:type="spellEnd"/>
      <w:r w:rsidRPr="00CF12CC">
        <w:rPr>
          <w:rFonts w:eastAsia="Times New Roman"/>
          <w:b/>
          <w:bCs/>
          <w:color w:val="824F9E"/>
          <w:szCs w:val="21"/>
          <w:u w:val="single"/>
          <w:bdr w:val="none" w:sz="0" w:space="0" w:color="auto" w:frame="1"/>
          <w:lang w:val="ru-RU" w:eastAsia="ru-RU"/>
        </w:rPr>
        <w:t xml:space="preserve">) </w:t>
      </w:r>
      <w:proofErr w:type="spellStart"/>
      <w:proofErr w:type="gramStart"/>
      <w:r w:rsidRPr="00CF12CC">
        <w:rPr>
          <w:rFonts w:eastAsia="Times New Roman"/>
          <w:b/>
          <w:bCs/>
          <w:color w:val="824F9E"/>
          <w:szCs w:val="21"/>
          <w:u w:val="single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b/>
          <w:bCs/>
          <w:color w:val="824F9E"/>
          <w:szCs w:val="21"/>
          <w:u w:val="single"/>
          <w:bdr w:val="none" w:sz="0" w:space="0" w:color="auto" w:frame="1"/>
          <w:lang w:val="ru-RU" w:eastAsia="ru-RU"/>
        </w:rPr>
        <w:t>інг</w:t>
      </w:r>
      <w:proofErr w:type="spellEnd"/>
    </w:p>
    <w:p w:rsidR="00CF12CC" w:rsidRPr="00CF12CC" w:rsidRDefault="00CF12CC" w:rsidP="00CF12CC">
      <w:pPr>
        <w:ind w:firstLine="0"/>
        <w:jc w:val="left"/>
        <w:textAlignment w:val="baseline"/>
        <w:rPr>
          <w:rFonts w:eastAsia="Times New Roman"/>
          <w:color w:val="313030"/>
          <w:szCs w:val="21"/>
          <w:lang w:val="ru-RU" w:eastAsia="ru-RU"/>
        </w:rPr>
      </w:pPr>
      <w:r w:rsidRPr="00CF12CC">
        <w:rPr>
          <w:rFonts w:eastAsia="Times New Roman"/>
          <w:color w:val="313030"/>
          <w:szCs w:val="21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таке</w:t>
      </w:r>
      <w:proofErr w:type="spellEnd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b/>
          <w:bCs/>
          <w:color w:val="824F9E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словесне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знущання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залякування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допомогою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образливих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слів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яке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включає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 себе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постійні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образи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погрози й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неповажні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коментарі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 кого-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небудь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 (про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зовнішній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вигляд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proofErr w:type="gram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рел</w:t>
      </w:r>
      <w:proofErr w:type="gram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ігію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етнічну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приналежність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інвалідність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особливості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стилю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одягу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тощо</w:t>
      </w:r>
      <w:proofErr w:type="spellEnd"/>
      <w:r w:rsidRPr="00CF12CC">
        <w:rPr>
          <w:rFonts w:eastAsia="Times New Roman"/>
          <w:i/>
          <w:iCs/>
          <w:color w:val="313030"/>
          <w:szCs w:val="20"/>
          <w:bdr w:val="none" w:sz="0" w:space="0" w:color="auto" w:frame="1"/>
          <w:lang w:val="ru-RU" w:eastAsia="ru-RU"/>
        </w:rPr>
        <w:t>)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jc w:val="left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Приклад: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 одна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каже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іншій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: </w:t>
      </w:r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«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Ти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дуже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дуже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гладкий, просто як твоя мама».</w:t>
      </w:r>
    </w:p>
    <w:p w:rsidR="00CF12CC" w:rsidRPr="00CF12CC" w:rsidRDefault="00CF12CC" w:rsidP="00CF12CC">
      <w:pPr>
        <w:ind w:left="600" w:firstLine="0"/>
        <w:jc w:val="left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Характерні</w:t>
      </w:r>
      <w:proofErr w:type="spellEnd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ознаки</w:t>
      </w:r>
      <w:proofErr w:type="spellEnd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зазнали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проявів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вербального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інгу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часто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замикаються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собі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стають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вередливими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мають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проблеми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апетитом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Вони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можуть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розповісти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вам про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образливі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слова,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хтось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висловив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їхню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адресу,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спитати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це</w:t>
      </w:r>
      <w:proofErr w:type="spellEnd"/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правда.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необ</w:t>
      </w:r>
      <w:proofErr w:type="spellEnd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​</w:t>
      </w:r>
      <w:proofErr w:type="spellStart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хідно</w:t>
      </w:r>
      <w:proofErr w:type="spellEnd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робити</w:t>
      </w:r>
      <w:proofErr w:type="spellEnd"/>
      <w:r w:rsidRPr="00CF12CC">
        <w:rPr>
          <w:rFonts w:eastAsia="Times New Roman"/>
          <w:color w:val="824F9E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по-перше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вчіть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своїх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дітей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поваги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За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допомогою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власної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моделі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поведінки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зміцнюйте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їхню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думку про те,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кожний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заслуговує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доброго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ставлення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–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дякуйте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вчителям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хваліть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друзів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проявляйте добре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ставлення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працівників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магазинів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Розвивайте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самоповагу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дітей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 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вчіть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цінувати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свої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сильні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сторони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Найкращий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захист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який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можуть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запропонувати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батьки, –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зміцнення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почуття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власної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гідності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й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незалежності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своєї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та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готовності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вжити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заходи в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разі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потреби.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Обговорюйте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практикуйте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безпечні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конструктивні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способи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реагування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вашої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 слова й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розбишаки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Разом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придумуйте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основні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фрази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може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сказати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своєму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кривднику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переконливим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але не ворожим тоном,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наприклад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: </w:t>
      </w:r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«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Твої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слова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неприємні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», «Дай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мені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спокій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»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gram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«В</w:t>
      </w:r>
      <w:proofErr w:type="gram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ідчепись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».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1"/>
          <w:lang w:val="ru-RU" w:eastAsia="ru-RU"/>
        </w:rPr>
      </w:pPr>
      <w:r w:rsidRPr="00CF12CC">
        <w:rPr>
          <w:rFonts w:eastAsia="Times New Roman"/>
          <w:b/>
          <w:bCs/>
          <w:color w:val="F57B2F"/>
          <w:szCs w:val="21"/>
          <w:u w:val="single"/>
          <w:bdr w:val="none" w:sz="0" w:space="0" w:color="auto" w:frame="1"/>
          <w:lang w:val="ru-RU" w:eastAsia="ru-RU"/>
        </w:rPr>
        <w:t xml:space="preserve">2. </w:t>
      </w:r>
      <w:proofErr w:type="spellStart"/>
      <w:r w:rsidRPr="00CF12CC">
        <w:rPr>
          <w:rFonts w:eastAsia="Times New Roman"/>
          <w:b/>
          <w:bCs/>
          <w:color w:val="F57B2F"/>
          <w:szCs w:val="21"/>
          <w:u w:val="single"/>
          <w:bdr w:val="none" w:sz="0" w:space="0" w:color="auto" w:frame="1"/>
          <w:lang w:val="ru-RU" w:eastAsia="ru-RU"/>
        </w:rPr>
        <w:t>Фізичний</w:t>
      </w:r>
      <w:proofErr w:type="spellEnd"/>
      <w:r w:rsidRPr="00CF12CC">
        <w:rPr>
          <w:rFonts w:eastAsia="Times New Roman"/>
          <w:b/>
          <w:bCs/>
          <w:color w:val="F57B2F"/>
          <w:szCs w:val="21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F12CC">
        <w:rPr>
          <w:rFonts w:eastAsia="Times New Roman"/>
          <w:b/>
          <w:bCs/>
          <w:color w:val="F57B2F"/>
          <w:szCs w:val="21"/>
          <w:u w:val="single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b/>
          <w:bCs/>
          <w:color w:val="F57B2F"/>
          <w:szCs w:val="21"/>
          <w:u w:val="single"/>
          <w:bdr w:val="none" w:sz="0" w:space="0" w:color="auto" w:frame="1"/>
          <w:lang w:val="ru-RU" w:eastAsia="ru-RU"/>
        </w:rPr>
        <w:t>інг</w:t>
      </w:r>
      <w:proofErr w:type="spellEnd"/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1"/>
          <w:lang w:val="ru-RU" w:eastAsia="ru-RU"/>
        </w:rPr>
      </w:pPr>
      <w:r w:rsidRPr="00CF12CC">
        <w:rPr>
          <w:rFonts w:eastAsia="Times New Roman"/>
          <w:color w:val="313030"/>
          <w:szCs w:val="21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таке</w:t>
      </w:r>
      <w:proofErr w:type="spellEnd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фізичне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залякування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інг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допомогою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агресивного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фізичного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залякування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полягає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багаторазово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повторюваних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ударах,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стусанах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підніжках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блокуванні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поштовхах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дотиках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небажаним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неналежним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чином.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Приклад: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 з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привселюдно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стягують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штани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дитячому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майданчику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proofErr w:type="gramStart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lastRenderedPageBreak/>
        <w:t>Характерні</w:t>
      </w:r>
      <w:proofErr w:type="spellEnd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ознаки</w:t>
      </w:r>
      <w:proofErr w:type="spellEnd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b/>
          <w:bCs/>
          <w:color w:val="F57B2F"/>
          <w:szCs w:val="20"/>
          <w:bdr w:val="none" w:sz="0" w:space="0" w:color="auto" w:frame="1"/>
          <w:lang w:val="ru-RU" w:eastAsia="ru-RU"/>
        </w:rPr>
        <w:t> 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коли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відбувається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багато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дітей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розповідають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своїм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батькам про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інцидент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тому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необхідно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стежити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можливими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попереджувальними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сигналами й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непрямими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ознаками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такими як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незрозумілі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порізи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подряпини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удари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синці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відсутній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порваний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одяг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часті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скарги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головний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біль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біль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животі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</w:t>
      </w:r>
      <w:proofErr w:type="gramEnd"/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​</w:t>
      </w:r>
      <w:proofErr w:type="spellStart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необхідно</w:t>
      </w:r>
      <w:proofErr w:type="spellEnd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робити</w:t>
      </w:r>
      <w:proofErr w:type="spellEnd"/>
      <w:r w:rsidRPr="00CF12CC">
        <w:rPr>
          <w:rFonts w:eastAsia="Times New Roman"/>
          <w:color w:val="F57B2F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ідозрюєте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вашу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піддають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фізичному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насильству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почніть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випадкову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розмову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–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спитайте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як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справи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навчальному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закладі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відбувалось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під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обіду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перерві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по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дорозі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додому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основі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відповідей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з'ясуйте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</w:t>
      </w:r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хто-небудь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себе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образливо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ставленні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Намагайтеся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стримувати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емоції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Підкресліть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важливість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відкритого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постійного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зв'язку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 вами,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вчителями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шкільним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психологом.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Документуйте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й час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інцидентів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пов'язаних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знущаннями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відповідну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реакцію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залучених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осіб</w:t>
      </w:r>
      <w:proofErr w:type="spellEnd"/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та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Не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звертайтесь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батьків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розбишак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щоб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розв'язати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проблему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самостійно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фізичне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насильство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над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вашою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дитиною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продовжується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й вам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потрібна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додаткова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допомога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 межами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навчального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закладу,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зверніться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ісцевих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правоохоронних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органів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Існують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закони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боротьбу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із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залякуванням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домаганнями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передбачають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оперативні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коригувальні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firstLine="0"/>
        <w:jc w:val="left"/>
        <w:textAlignment w:val="baseline"/>
        <w:rPr>
          <w:rFonts w:eastAsia="Times New Roman"/>
          <w:color w:val="313030"/>
          <w:szCs w:val="21"/>
          <w:lang w:val="ru-RU" w:eastAsia="ru-RU"/>
        </w:rPr>
      </w:pPr>
      <w:r w:rsidRPr="00CF12CC">
        <w:rPr>
          <w:rFonts w:eastAsia="Times New Roman"/>
          <w:b/>
          <w:bCs/>
          <w:color w:val="0957A2"/>
          <w:szCs w:val="21"/>
          <w:u w:val="single"/>
          <w:bdr w:val="none" w:sz="0" w:space="0" w:color="auto" w:frame="1"/>
          <w:lang w:val="ru-RU" w:eastAsia="ru-RU"/>
        </w:rPr>
        <w:t xml:space="preserve">3. </w:t>
      </w:r>
      <w:proofErr w:type="spellStart"/>
      <w:proofErr w:type="gramStart"/>
      <w:r w:rsidRPr="00CF12CC">
        <w:rPr>
          <w:rFonts w:eastAsia="Times New Roman"/>
          <w:b/>
          <w:bCs/>
          <w:color w:val="0957A2"/>
          <w:szCs w:val="21"/>
          <w:u w:val="single"/>
          <w:bdr w:val="none" w:sz="0" w:space="0" w:color="auto" w:frame="1"/>
          <w:lang w:val="ru-RU" w:eastAsia="ru-RU"/>
        </w:rPr>
        <w:t>Соц</w:t>
      </w:r>
      <w:proofErr w:type="gramEnd"/>
      <w:r w:rsidRPr="00CF12CC">
        <w:rPr>
          <w:rFonts w:eastAsia="Times New Roman"/>
          <w:b/>
          <w:bCs/>
          <w:color w:val="0957A2"/>
          <w:szCs w:val="21"/>
          <w:u w:val="single"/>
          <w:bdr w:val="none" w:sz="0" w:space="0" w:color="auto" w:frame="1"/>
          <w:lang w:val="ru-RU" w:eastAsia="ru-RU"/>
        </w:rPr>
        <w:t>іальний</w:t>
      </w:r>
      <w:proofErr w:type="spellEnd"/>
      <w:r w:rsidRPr="00CF12CC">
        <w:rPr>
          <w:rFonts w:eastAsia="Times New Roman"/>
          <w:b/>
          <w:bCs/>
          <w:color w:val="0957A2"/>
          <w:szCs w:val="21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b/>
          <w:bCs/>
          <w:color w:val="0957A2"/>
          <w:szCs w:val="21"/>
          <w:u w:val="single"/>
          <w:bdr w:val="none" w:sz="0" w:space="0" w:color="auto" w:frame="1"/>
          <w:lang w:val="ru-RU" w:eastAsia="ru-RU"/>
        </w:rPr>
        <w:t>булінг</w:t>
      </w:r>
      <w:proofErr w:type="spellEnd"/>
    </w:p>
    <w:p w:rsidR="00CF12CC" w:rsidRPr="00CF12CC" w:rsidRDefault="00CF12CC" w:rsidP="00CF12CC">
      <w:pPr>
        <w:ind w:firstLine="0"/>
        <w:jc w:val="left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таке</w:t>
      </w:r>
      <w:proofErr w:type="spellEnd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b/>
          <w:bCs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соц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іальне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залякування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булінг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із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застосуванням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тактики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ізоляції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припускає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когось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навмисно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допускають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участі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роботі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групи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трапезою за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обіднім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столом,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гри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занять спортом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громадської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діяльності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Приклад:</w:t>
      </w:r>
      <w:r w:rsidRPr="00CF12CC">
        <w:rPr>
          <w:rFonts w:eastAsia="Times New Roman"/>
          <w:b/>
          <w:bCs/>
          <w:color w:val="0957A2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група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дівчаток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танцювальному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класі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обговорює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вечірку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вихідні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та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обмінюється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фотографіями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не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звертаючи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при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цьому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жодної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уваги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 одну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дівчинку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яку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вирішили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запрошувати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роблячи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вигляд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існу</w:t>
      </w:r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</w:t>
      </w:r>
      <w:proofErr w:type="gramEnd"/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Характерні</w:t>
      </w:r>
      <w:proofErr w:type="spellEnd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ознаки</w:t>
      </w:r>
      <w:proofErr w:type="spellEnd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стежте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змінами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настрою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своєї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небажанням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долучатись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товариства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однолітків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більшим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ніж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зазвичай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,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прагненням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самотності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Дівчатка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частіше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ніж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хлопчики,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відчувають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соц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іальну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ізоляцію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невербальне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емоційне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залякування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Душевний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біль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такого виду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інгу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може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бути таким же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сильним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як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фізичного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насильства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тривати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значно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довше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​</w:t>
      </w:r>
      <w:proofErr w:type="spellStart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необхідно</w:t>
      </w:r>
      <w:proofErr w:type="spellEnd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робити</w:t>
      </w:r>
      <w:proofErr w:type="spellEnd"/>
      <w:r w:rsidRPr="00CF12CC">
        <w:rPr>
          <w:rFonts w:eastAsia="Times New Roman"/>
          <w:color w:val="0957A2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використовуйте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вечірній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час,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щоби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порозмовляти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дітьми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 те, як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пройшов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день.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Допомагайте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 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всьому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шукати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позитивні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моменти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звертайте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увагу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позитивні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якості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дітей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переконайтеся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вони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знають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є люди,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люблять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завжди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готові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подбати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 них.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Зосередьтесь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розвитку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їхніх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таланті</w:t>
      </w:r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та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інтересів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музики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мистецтва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спорту,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читання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й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позашкільних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заходів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щоб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ваші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могли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будувати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взаємини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поза школою.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firstLine="0"/>
        <w:jc w:val="left"/>
        <w:textAlignment w:val="baseline"/>
        <w:rPr>
          <w:rFonts w:eastAsia="Times New Roman"/>
          <w:color w:val="313030"/>
          <w:szCs w:val="21"/>
          <w:lang w:val="ru-RU" w:eastAsia="ru-RU"/>
        </w:rPr>
      </w:pPr>
      <w:r w:rsidRPr="00CF12CC">
        <w:rPr>
          <w:rFonts w:eastAsia="Times New Roman"/>
          <w:b/>
          <w:bCs/>
          <w:color w:val="CF4E9E"/>
          <w:szCs w:val="21"/>
          <w:u w:val="single"/>
          <w:bdr w:val="none" w:sz="0" w:space="0" w:color="auto" w:frame="1"/>
          <w:lang w:val="ru-RU" w:eastAsia="ru-RU"/>
        </w:rPr>
        <w:t xml:space="preserve">4. </w:t>
      </w:r>
      <w:proofErr w:type="spellStart"/>
      <w:r w:rsidRPr="00CF12CC">
        <w:rPr>
          <w:rFonts w:eastAsia="Times New Roman"/>
          <w:b/>
          <w:bCs/>
          <w:color w:val="CF4E9E"/>
          <w:szCs w:val="21"/>
          <w:u w:val="single"/>
          <w:bdr w:val="none" w:sz="0" w:space="0" w:color="auto" w:frame="1"/>
          <w:lang w:val="ru-RU" w:eastAsia="ru-RU"/>
        </w:rPr>
        <w:t>Кіберзалякування</w:t>
      </w:r>
      <w:proofErr w:type="spellEnd"/>
      <w:r w:rsidRPr="00CF12CC">
        <w:rPr>
          <w:rFonts w:eastAsia="Times New Roman"/>
          <w:b/>
          <w:bCs/>
          <w:color w:val="CF4E9E"/>
          <w:szCs w:val="21"/>
          <w:u w:val="single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b/>
          <w:bCs/>
          <w:color w:val="CF4E9E"/>
          <w:szCs w:val="21"/>
          <w:u w:val="single"/>
          <w:bdr w:val="none" w:sz="0" w:space="0" w:color="auto" w:frame="1"/>
          <w:lang w:val="ru-RU" w:eastAsia="ru-RU"/>
        </w:rPr>
        <w:t>кібербулінг</w:t>
      </w:r>
      <w:proofErr w:type="spellEnd"/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таке</w:t>
      </w:r>
      <w:proofErr w:type="spellEnd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кіберзалякування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(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кібернасильство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)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бул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інг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кіберпросторі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полягає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звинуваченні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когось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використанням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образливих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слів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брехні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та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lastRenderedPageBreak/>
        <w:t>неправдивих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чуток за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допомогою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електронної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пошти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текстових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повідомлень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повідомлень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соціальних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мережах.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Сексистські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расистські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та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подібні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повідомлення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створюють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ворожу атмосферу,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навіть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спрямовані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безпосередньо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.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Приклад: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хтось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розміщує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соц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іальних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мережах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такий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текст: </w:t>
      </w:r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«Петро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повний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невдаха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Чому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хтось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узагалі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з ним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спілкується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?! </w:t>
      </w:r>
      <w:proofErr w:type="spellStart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>Він</w:t>
      </w:r>
      <w:proofErr w:type="spellEnd"/>
      <w:r w:rsidRPr="00CF12CC">
        <w:rPr>
          <w:rFonts w:eastAsia="Times New Roman"/>
          <w:b/>
          <w:bCs/>
          <w:i/>
          <w:iCs/>
          <w:color w:val="313030"/>
          <w:szCs w:val="20"/>
          <w:bdr w:val="none" w:sz="0" w:space="0" w:color="auto" w:frame="1"/>
          <w:lang w:val="ru-RU" w:eastAsia="ru-RU"/>
        </w:rPr>
        <w:t xml:space="preserve"> же гей».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proofErr w:type="spellStart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Характерні</w:t>
      </w:r>
      <w:proofErr w:type="spellEnd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ознаки</w:t>
      </w:r>
      <w:proofErr w:type="spellEnd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стежте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тим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проводить ваша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більше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часу в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Інтернеті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,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спілкуючись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у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соц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іальних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мережах,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буває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при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цьому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сумною та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тривожною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Навіть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вона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читає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неприємні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повідомлення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своєму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комп'ютері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телефоні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планшеті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може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бути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єдиним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способом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соц</w:t>
      </w:r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іалізації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Також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звертайте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увагу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є в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проблеми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сном, просить вона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залишитись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удома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й не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ходити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школи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відмовляється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улюблених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занять.</w:t>
      </w:r>
    </w:p>
    <w:p w:rsidR="00CF12CC" w:rsidRPr="00CF12CC" w:rsidRDefault="00CF12CC" w:rsidP="00CF12CC">
      <w:pPr>
        <w:ind w:left="600"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​</w:t>
      </w:r>
      <w:proofErr w:type="spellStart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необхідно</w:t>
      </w:r>
      <w:proofErr w:type="spellEnd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робити</w:t>
      </w:r>
      <w:proofErr w:type="spellEnd"/>
      <w:r w:rsidRPr="00CF12CC">
        <w:rPr>
          <w:rFonts w:eastAsia="Times New Roman"/>
          <w:color w:val="CF4E9E"/>
          <w:szCs w:val="20"/>
          <w:bdr w:val="none" w:sz="0" w:space="0" w:color="auto" w:frame="1"/>
          <w:lang w:val="ru-RU" w:eastAsia="ru-RU"/>
        </w:rPr>
        <w:t>:</w:t>
      </w:r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 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повідомлення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образливого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характеру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можуть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поширюватись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анонімно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швидко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призводить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до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цілодобового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кіберзалякування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тому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спочатку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встановіть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домашні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правила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користування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Інтернетом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Домовтеся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дитиною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тимчасові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обмеження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відповідають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віку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Будьте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обізнаними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щодо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популярних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потенційно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образливих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сайтів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додатків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і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цифрових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пристроїв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перш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ніж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ваша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почне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використовувати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Дайте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дитині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знати,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маєте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намі</w:t>
      </w:r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</w:t>
      </w:r>
      <w:proofErr w:type="spellEnd"/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відстежувати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її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діяльність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в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Інтернеті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Скажіть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 те,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коли вона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піддається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кіберзалякуванню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то не повинна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втягуватись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реагувати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або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провокувати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кривдника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Замість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цього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необхідно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повідомити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 все вам,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щоб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змогли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роздрукувати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провокаційні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повідомлення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включаючи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дати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й час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їх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отримання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Повідомте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це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навчальний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 заклад й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Інтернет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-провайдера.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Якщо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кіберзалякування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загострюється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й </w:t>
      </w:r>
      <w:proofErr w:type="spellStart"/>
      <w:proofErr w:type="gram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містить</w:t>
      </w:r>
      <w:proofErr w:type="spellEnd"/>
      <w:proofErr w:type="gram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погрози та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повідомлення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явного сексуального характеру,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зв'яжіться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з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місцевими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>правоохоронними</w:t>
      </w:r>
      <w:proofErr w:type="spellEnd"/>
      <w:r w:rsidRPr="00CF12CC">
        <w:rPr>
          <w:rFonts w:eastAsia="Times New Roman"/>
          <w:color w:val="313030"/>
          <w:szCs w:val="20"/>
          <w:bdr w:val="none" w:sz="0" w:space="0" w:color="auto" w:frame="1"/>
          <w:lang w:val="ru-RU" w:eastAsia="ru-RU"/>
        </w:rPr>
        <w:t xml:space="preserve"> органами.</w:t>
      </w:r>
    </w:p>
    <w:p w:rsidR="00CF12CC" w:rsidRPr="00CF12CC" w:rsidRDefault="00CF12CC" w:rsidP="00CF12CC">
      <w:pPr>
        <w:ind w:firstLine="0"/>
        <w:textAlignment w:val="baseline"/>
        <w:rPr>
          <w:rFonts w:eastAsia="Times New Roman"/>
          <w:color w:val="313030"/>
          <w:szCs w:val="20"/>
          <w:lang w:val="ru-RU" w:eastAsia="ru-RU"/>
        </w:rPr>
      </w:pPr>
      <w:r w:rsidRPr="00CF12CC">
        <w:rPr>
          <w:rFonts w:eastAsia="Times New Roman"/>
          <w:color w:val="313030"/>
          <w:szCs w:val="20"/>
          <w:lang w:val="ru-RU" w:eastAsia="ru-RU"/>
        </w:rPr>
        <w:t> </w:t>
      </w:r>
    </w:p>
    <w:p w:rsidR="00806EB4" w:rsidRPr="00CF12CC" w:rsidRDefault="00806EB4" w:rsidP="00CF12CC">
      <w:pPr>
        <w:rPr>
          <w:sz w:val="40"/>
          <w:lang w:val="ru-RU"/>
        </w:rPr>
      </w:pPr>
    </w:p>
    <w:sectPr w:rsidR="00806EB4" w:rsidRPr="00CF12CC" w:rsidSect="00CF12C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C"/>
    <w:rsid w:val="000B479E"/>
    <w:rsid w:val="00806EB4"/>
    <w:rsid w:val="00CF12CC"/>
    <w:rsid w:val="00E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F12C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2CC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F12CC"/>
    <w:rPr>
      <w:b/>
      <w:bCs/>
    </w:rPr>
  </w:style>
  <w:style w:type="paragraph" w:customStyle="1" w:styleId="font9">
    <w:name w:val="font_9"/>
    <w:basedOn w:val="a"/>
    <w:rsid w:val="00CF12C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font8">
    <w:name w:val="font_8"/>
    <w:basedOn w:val="a"/>
    <w:rsid w:val="00CF12C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F1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F12C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2CC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F12CC"/>
    <w:rPr>
      <w:b/>
      <w:bCs/>
    </w:rPr>
  </w:style>
  <w:style w:type="paragraph" w:customStyle="1" w:styleId="font9">
    <w:name w:val="font_9"/>
    <w:basedOn w:val="a"/>
    <w:rsid w:val="00CF12C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font8">
    <w:name w:val="font_8"/>
    <w:basedOn w:val="a"/>
    <w:rsid w:val="00CF12C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F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614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1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2017-06-17T18:10:00Z</dcterms:created>
  <dcterms:modified xsi:type="dcterms:W3CDTF">2017-06-17T18:12:00Z</dcterms:modified>
</cp:coreProperties>
</file>